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E78E" w14:textId="77777777" w:rsidR="006B3C88" w:rsidRDefault="006B3C88" w:rsidP="006B3C88">
      <w:r>
        <w:t>Checkliste Biosicherheitsmaßnahmen in der Rinderhaltung</w:t>
      </w:r>
    </w:p>
    <w:p w14:paraId="668FE3D0" w14:textId="77777777" w:rsidR="006B3C88" w:rsidRDefault="006B3C88" w:rsidP="006B3C88"/>
    <w:p w14:paraId="3923895D" w14:textId="77777777" w:rsidR="006B3C88" w:rsidRDefault="006B3C88" w:rsidP="006B3C88">
      <w:r>
        <w:t>Ein hoher Tiergesundheitsstandard muss geschützt werden.</w:t>
      </w:r>
    </w:p>
    <w:p w14:paraId="235996B8" w14:textId="77777777" w:rsidR="006B3C88" w:rsidRDefault="006B3C88" w:rsidP="006B3C88">
      <w:r>
        <w:t xml:space="preserve">Biosicherheitsmaßnahmen nennt man alle Vorsorgemaßnahmen, die gegen eine Einschleppung von Tierseuchen und sonstigen Infektionskrankheiten gerichtet sind. Diese Checkliste dient der praktischen Umsetzung der Biosicherheitsmaßnahmen im Betrieb und kann zugleich zur Erfüllung der Anforderungen des neuen QM-Standards verwendet werden. </w:t>
      </w:r>
    </w:p>
    <w:p w14:paraId="3EF7D3D4" w14:textId="77777777" w:rsidR="006B3C88" w:rsidRDefault="006B3C88" w:rsidP="006B3C88"/>
    <w:p w14:paraId="76248FD8" w14:textId="77777777" w:rsidR="006B3C88" w:rsidRDefault="006B3C88" w:rsidP="006B3C88"/>
    <w:p w14:paraId="448654B1" w14:textId="77777777" w:rsidR="006B3C88" w:rsidRDefault="006B3C88" w:rsidP="006B3C88">
      <w:r>
        <w:t>Grundlegende Maßnahmen</w:t>
      </w:r>
    </w:p>
    <w:p w14:paraId="706BDA9F" w14:textId="77777777" w:rsidR="006B3C88" w:rsidRDefault="006B3C88" w:rsidP="006B3C88">
      <w:r>
        <w:t>☐ Maßnahmen zur Verhinderung der Einschleppung von Tierseuchen umgesetzt</w:t>
      </w:r>
    </w:p>
    <w:p w14:paraId="74AEFB2C" w14:textId="77777777" w:rsidR="006B3C88" w:rsidRDefault="006B3C88" w:rsidP="006B3C88">
      <w:r>
        <w:t>☐ BHV1-Status des Betriebes regelmäßig überprüft</w:t>
      </w:r>
    </w:p>
    <w:p w14:paraId="77E6B919" w14:textId="77777777" w:rsidR="006B3C88" w:rsidRDefault="006B3C88" w:rsidP="006B3C88">
      <w:r>
        <w:t>☐ Hygieneregeln im Betriebsalltag konsequent eingehalten</w:t>
      </w:r>
    </w:p>
    <w:p w14:paraId="6957E67F" w14:textId="77777777" w:rsidR="006B3C88" w:rsidRDefault="006B3C88" w:rsidP="006B3C88"/>
    <w:p w14:paraId="6C327E0F" w14:textId="77777777" w:rsidR="006B3C88" w:rsidRDefault="006B3C88" w:rsidP="006B3C88">
      <w:r>
        <w:t>Abschirmung der Betriebseinheiten</w:t>
      </w:r>
    </w:p>
    <w:p w14:paraId="681B032D" w14:textId="77777777" w:rsidR="006B3C88" w:rsidRDefault="006B3C88" w:rsidP="006B3C88">
      <w:r>
        <w:t>☐ Betriebsgelände eingezäunt/eingefriedet</w:t>
      </w:r>
    </w:p>
    <w:p w14:paraId="6F55CD9B" w14:textId="77777777" w:rsidR="006B3C88" w:rsidRDefault="006B3C88" w:rsidP="006B3C88">
      <w:r>
        <w:t>☐ Warnschilder angebracht („Wertvoller Tierbestand – Betreten verboten!“)</w:t>
      </w:r>
    </w:p>
    <w:p w14:paraId="49BDA19A" w14:textId="77777777" w:rsidR="006B3C88" w:rsidRDefault="006B3C88" w:rsidP="006B3C88">
      <w:r>
        <w:t>☐ Isoliermöglichkeit bei Neu- oder Umbauten eingeplant</w:t>
      </w:r>
    </w:p>
    <w:p w14:paraId="0AED792D" w14:textId="77777777" w:rsidR="006B3C88" w:rsidRDefault="006B3C88" w:rsidP="006B3C88">
      <w:r>
        <w:t xml:space="preserve">☐ Krankenbox und </w:t>
      </w:r>
      <w:proofErr w:type="spellStart"/>
      <w:r>
        <w:t>Abkalbebox</w:t>
      </w:r>
      <w:proofErr w:type="spellEnd"/>
      <w:r>
        <w:t xml:space="preserve"> räumlich getrennt</w:t>
      </w:r>
    </w:p>
    <w:p w14:paraId="534E59DC" w14:textId="77777777" w:rsidR="006B3C88" w:rsidRDefault="006B3C88" w:rsidP="006B3C88">
      <w:r>
        <w:t xml:space="preserve">☐ Kranken- und </w:t>
      </w:r>
      <w:proofErr w:type="spellStart"/>
      <w:r>
        <w:t>Abkalbebereich</w:t>
      </w:r>
      <w:proofErr w:type="spellEnd"/>
      <w:r>
        <w:t xml:space="preserve"> nicht im gleichen Hygienebereich</w:t>
      </w:r>
    </w:p>
    <w:p w14:paraId="7FDA34B2" w14:textId="77777777" w:rsidR="006B3C88" w:rsidRDefault="006B3C88" w:rsidP="006B3C88"/>
    <w:p w14:paraId="71248074" w14:textId="77777777" w:rsidR="006B3C88" w:rsidRDefault="006B3C88" w:rsidP="006B3C88">
      <w:r>
        <w:t>Zutrittsbeschränkung</w:t>
      </w:r>
    </w:p>
    <w:p w14:paraId="2060E2A5" w14:textId="77777777" w:rsidR="006B3C88" w:rsidRDefault="006B3C88" w:rsidP="006B3C88">
      <w:r>
        <w:t>☐ Zutritt für betriebsfremde Personen geregelt</w:t>
      </w:r>
    </w:p>
    <w:p w14:paraId="3FE39B33" w14:textId="77777777" w:rsidR="006B3C88" w:rsidRDefault="006B3C88" w:rsidP="006B3C88">
      <w:r>
        <w:t>☐ Direkte Tierkontakte auf notwendige Personen beschränkt</w:t>
      </w:r>
    </w:p>
    <w:p w14:paraId="19C5C367" w14:textId="7130B2D4" w:rsidR="006B3C88" w:rsidRDefault="006B3C88" w:rsidP="006B3C88">
      <w:r>
        <w:t xml:space="preserve">☐ Tierarzt, Besamungstechniker und Klauenpfleger </w:t>
      </w:r>
      <w:r w:rsidR="009740E4">
        <w:t xml:space="preserve">etc. </w:t>
      </w:r>
      <w:r>
        <w:t xml:space="preserve">nur unter Hygienebedingungen </w:t>
      </w:r>
      <w:r w:rsidR="009740E4">
        <w:br/>
        <w:t xml:space="preserve">     </w:t>
      </w:r>
      <w:r>
        <w:t>im Stall</w:t>
      </w:r>
    </w:p>
    <w:p w14:paraId="52E61205" w14:textId="77777777" w:rsidR="006B3C88" w:rsidRDefault="006B3C88" w:rsidP="006B3C88">
      <w:r>
        <w:t>☐ Viehhändler und Transporteure betreten Stall möglichst nicht</w:t>
      </w:r>
    </w:p>
    <w:p w14:paraId="5F4E2E38" w14:textId="0788806A" w:rsidR="006B3C88" w:rsidRDefault="006B3C88" w:rsidP="006B3C88">
      <w:r>
        <w:t xml:space="preserve">☐ Stallbetreten nur </w:t>
      </w:r>
      <w:r w:rsidR="007A4286">
        <w:t xml:space="preserve">mit Einweg- oder </w:t>
      </w:r>
      <w:r>
        <w:t>betriebseigener Schutzkleidung erlaubt</w:t>
      </w:r>
    </w:p>
    <w:p w14:paraId="55500378" w14:textId="77777777" w:rsidR="006B3C88" w:rsidRDefault="006B3C88" w:rsidP="006B3C88"/>
    <w:p w14:paraId="79A1E65C" w14:textId="77777777" w:rsidR="006B3C88" w:rsidRDefault="006B3C88" w:rsidP="006B3C88">
      <w:r>
        <w:lastRenderedPageBreak/>
        <w:t>Schutzkleidung</w:t>
      </w:r>
    </w:p>
    <w:p w14:paraId="530F5A78" w14:textId="72035E85" w:rsidR="006B3C88" w:rsidRDefault="006B3C88" w:rsidP="006B3C88">
      <w:r>
        <w:t>☐ Betriebseigene Kleidung und Schuhe für Besucher vorhanden</w:t>
      </w:r>
    </w:p>
    <w:p w14:paraId="064DF9C6" w14:textId="275F373E" w:rsidR="007A4286" w:rsidRDefault="007A4286" w:rsidP="006B3C88">
      <w:r>
        <w:t>☐ Umkleidemöglichkeit außerhalb des Tierhaltungs- und Hygienebereiches eingerichtet</w:t>
      </w:r>
    </w:p>
    <w:p w14:paraId="0F0EA1F6" w14:textId="77777777" w:rsidR="006B3C88" w:rsidRDefault="006B3C88" w:rsidP="006B3C88">
      <w:r>
        <w:t>☐ Einwegkleidung nach Nutzung im Betrieb entsorgt</w:t>
      </w:r>
    </w:p>
    <w:p w14:paraId="3F681137" w14:textId="77777777" w:rsidR="006B3C88" w:rsidRDefault="006B3C88" w:rsidP="006B3C88">
      <w:r>
        <w:t>☐ Schutzkleidung für regelmäßig wiederkehrende Besucher bereitgestellt</w:t>
      </w:r>
    </w:p>
    <w:p w14:paraId="16694353" w14:textId="77777777" w:rsidR="006B3C88" w:rsidRDefault="006B3C88" w:rsidP="006B3C88">
      <w:r>
        <w:t>☐ Schutzkleidung nach jeder Nutzung gewaschen</w:t>
      </w:r>
    </w:p>
    <w:p w14:paraId="5F48808C" w14:textId="77777777" w:rsidR="006B3C88" w:rsidRDefault="006B3C88" w:rsidP="006B3C88">
      <w:r>
        <w:t>☐ Nach Besuch von Tierschauen/Auktionen Kleidung gewechselt</w:t>
      </w:r>
    </w:p>
    <w:p w14:paraId="7B7859F1" w14:textId="77777777" w:rsidR="006B3C88" w:rsidRDefault="006B3C88" w:rsidP="006B3C88"/>
    <w:p w14:paraId="531F5FA5" w14:textId="77777777" w:rsidR="006B3C88" w:rsidRDefault="006B3C88" w:rsidP="006B3C88">
      <w:r>
        <w:t>Hygiene, Reinigung und Desinfektion</w:t>
      </w:r>
    </w:p>
    <w:p w14:paraId="75A528C3" w14:textId="579D5BC1" w:rsidR="006B3C88" w:rsidRDefault="006B3C88" w:rsidP="006B3C88">
      <w:r>
        <w:t>☐ Tierkadaver-Lagerung möglichst an Grundstücksgrenze organisiert</w:t>
      </w:r>
      <w:r w:rsidR="007A4286">
        <w:t>, außerhalb des Haltungsbereiches (auch Weide und Triebwege!)</w:t>
      </w:r>
    </w:p>
    <w:p w14:paraId="5C19A94A" w14:textId="77777777" w:rsidR="006B3C88" w:rsidRDefault="006B3C88" w:rsidP="006B3C88">
      <w:r>
        <w:t>☐ Reine und unreine Hygienebereiche festgelegt</w:t>
      </w:r>
    </w:p>
    <w:p w14:paraId="5F805DAA" w14:textId="77777777" w:rsidR="006B3C88" w:rsidRDefault="006B3C88" w:rsidP="006B3C88">
      <w:r>
        <w:t>☐ Geräte regelmäßig gereinigt und desinfiziert</w:t>
      </w:r>
    </w:p>
    <w:p w14:paraId="5A961E2B" w14:textId="77777777" w:rsidR="006B3C88" w:rsidRDefault="006B3C88" w:rsidP="006B3C88">
      <w:r>
        <w:t>☐ Fahrzeuge nach Schlachthof-Fahrten gereinigt/desinfiziert</w:t>
      </w:r>
    </w:p>
    <w:p w14:paraId="4C10488A" w14:textId="77777777" w:rsidR="006B3C88" w:rsidRDefault="006B3C88" w:rsidP="006B3C88">
      <w:r>
        <w:t>☐ Stiefel und Kleidung regelmäßig desinfiziert</w:t>
      </w:r>
    </w:p>
    <w:p w14:paraId="27BBA5B5" w14:textId="77777777" w:rsidR="006B3C88" w:rsidRDefault="006B3C88" w:rsidP="006B3C88">
      <w:r>
        <w:t xml:space="preserve">☐ Schädlings- und </w:t>
      </w:r>
      <w:proofErr w:type="spellStart"/>
      <w:r>
        <w:t>Nagerbekämpfung</w:t>
      </w:r>
      <w:proofErr w:type="spellEnd"/>
      <w:r>
        <w:t xml:space="preserve"> durchgeführt</w:t>
      </w:r>
    </w:p>
    <w:p w14:paraId="64D0E6D8" w14:textId="77777777" w:rsidR="006B3C88" w:rsidRDefault="006B3C88" w:rsidP="006B3C88">
      <w:r>
        <w:t>☐ Händehygiene vor und nach Stallbetreten sichergestellt</w:t>
      </w:r>
    </w:p>
    <w:p w14:paraId="3D34E15B" w14:textId="77777777" w:rsidR="006B3C88" w:rsidRDefault="006B3C88" w:rsidP="006B3C88">
      <w:r>
        <w:t>☐ Desinfektionsmöglichkeiten an Stallzugängen vorhanden</w:t>
      </w:r>
    </w:p>
    <w:p w14:paraId="30B647B0" w14:textId="77777777" w:rsidR="006B3C88" w:rsidRDefault="006B3C88" w:rsidP="006B3C88">
      <w:r>
        <w:t>☐ Wasserschlauch vorhanden</w:t>
      </w:r>
    </w:p>
    <w:p w14:paraId="5BE8E66E" w14:textId="77777777" w:rsidR="006B3C88" w:rsidRDefault="006B3C88" w:rsidP="006B3C88">
      <w:r>
        <w:t>☐ Handwaschbecken vorhanden</w:t>
      </w:r>
    </w:p>
    <w:p w14:paraId="10DCEC58" w14:textId="77777777" w:rsidR="006B3C88" w:rsidRDefault="006B3C88" w:rsidP="006B3C88">
      <w:r>
        <w:t>☐ Handwaschmittel vorhanden</w:t>
      </w:r>
    </w:p>
    <w:p w14:paraId="0663B268" w14:textId="77777777" w:rsidR="006B3C88" w:rsidRDefault="006B3C88" w:rsidP="006B3C88">
      <w:r>
        <w:t>☐ Einweg-Handtücher vorhanden</w:t>
      </w:r>
    </w:p>
    <w:p w14:paraId="39BFE95E" w14:textId="77777777" w:rsidR="006B3C88" w:rsidRDefault="006B3C88" w:rsidP="006B3C88">
      <w:r>
        <w:t>☐ Mülleimer vorhanden</w:t>
      </w:r>
    </w:p>
    <w:p w14:paraId="12688DB9" w14:textId="77777777" w:rsidR="006B3C88" w:rsidRDefault="006B3C88" w:rsidP="006B3C88">
      <w:r>
        <w:t>☐ Desinfektionsbecken vorhanden</w:t>
      </w:r>
    </w:p>
    <w:p w14:paraId="5011AC20" w14:textId="77777777" w:rsidR="006B3C88" w:rsidRDefault="006B3C88" w:rsidP="006B3C88"/>
    <w:p w14:paraId="51053120" w14:textId="3EAC7E1B" w:rsidR="006B3C88" w:rsidRDefault="006B3C88" w:rsidP="006B3C88">
      <w:r>
        <w:t>Kontrollierter Tierhandel</w:t>
      </w:r>
      <w:r w:rsidR="007A4286">
        <w:t xml:space="preserve"> / Tierzugänge (auch von Pensionsbetrieb, Alp </w:t>
      </w:r>
      <w:proofErr w:type="spellStart"/>
      <w:r w:rsidR="007A4286">
        <w:t>etc</w:t>
      </w:r>
      <w:proofErr w:type="spellEnd"/>
      <w:r w:rsidR="007A4286">
        <w:t>))</w:t>
      </w:r>
    </w:p>
    <w:p w14:paraId="4F3A68DF" w14:textId="77777777" w:rsidR="006B3C88" w:rsidRDefault="006B3C88" w:rsidP="006B3C88">
      <w:r>
        <w:t>☐ Nur gesunde Tiere zugekauft oder gehandelt</w:t>
      </w:r>
    </w:p>
    <w:p w14:paraId="0ED62176" w14:textId="77777777" w:rsidR="006B3C88" w:rsidRDefault="006B3C88" w:rsidP="006B3C88">
      <w:r>
        <w:lastRenderedPageBreak/>
        <w:t>☐ Gesundheitsstatus der Tiere überprüft</w:t>
      </w:r>
    </w:p>
    <w:p w14:paraId="47CE554D" w14:textId="77777777" w:rsidR="006B3C88" w:rsidRDefault="006B3C88" w:rsidP="006B3C88">
      <w:r>
        <w:t>☐ Zusätzliche Anforderungen bei Tieren aus nicht BHV1-freien Regionen erfüllt</w:t>
      </w:r>
    </w:p>
    <w:p w14:paraId="51AB55F8" w14:textId="77777777" w:rsidR="006B3C88" w:rsidRDefault="006B3C88" w:rsidP="006B3C88">
      <w:r>
        <w:t>☐ Tiere nach Auktionen oder Tierschauen isoliert</w:t>
      </w:r>
    </w:p>
    <w:p w14:paraId="350DF39F" w14:textId="4617A3C6" w:rsidR="006B3C88" w:rsidRDefault="006B3C88" w:rsidP="006B3C88">
      <w:r>
        <w:t>☐ Rückkehrende Tiere zusätzlich auf BHV1 untersucht</w:t>
      </w:r>
    </w:p>
    <w:p w14:paraId="7347DD25" w14:textId="77777777" w:rsidR="006B3C88" w:rsidRDefault="006B3C88" w:rsidP="006B3C88"/>
    <w:p w14:paraId="26FBD219" w14:textId="77777777" w:rsidR="006B3C88" w:rsidRDefault="006B3C88" w:rsidP="006B3C88">
      <w:r>
        <w:t>Überwachung und Kontrolle</w:t>
      </w:r>
    </w:p>
    <w:p w14:paraId="25B7D416" w14:textId="77777777" w:rsidR="006B3C88" w:rsidRDefault="006B3C88" w:rsidP="006B3C88">
      <w:r>
        <w:t>☐ Untersuchungsintervalle für Blutproben eingehalten</w:t>
      </w:r>
    </w:p>
    <w:p w14:paraId="18502304" w14:textId="77777777" w:rsidR="006B3C88" w:rsidRDefault="006B3C88" w:rsidP="006B3C88">
      <w:r>
        <w:t>☐ Untersuchungsintervalle für Milchproben eingehalten</w:t>
      </w:r>
    </w:p>
    <w:p w14:paraId="555C0DD2" w14:textId="77777777" w:rsidR="006B3C88" w:rsidRDefault="006B3C88" w:rsidP="006B3C88">
      <w:r>
        <w:t>☐ Ergebnisse dokumentiert</w:t>
      </w:r>
    </w:p>
    <w:p w14:paraId="478B0210" w14:textId="77777777" w:rsidR="006B3C88" w:rsidRDefault="006B3C88" w:rsidP="006B3C88">
      <w:r>
        <w:t>☐ Kontakt zum Veterinäramt bei Fragen sichergestellt</w:t>
      </w:r>
    </w:p>
    <w:p w14:paraId="3ADAF24F" w14:textId="77777777" w:rsidR="006B3C88" w:rsidRDefault="006B3C88" w:rsidP="006B3C88"/>
    <w:p w14:paraId="064BE27D" w14:textId="0434081B" w:rsidR="00823D56" w:rsidRDefault="006B3C88" w:rsidP="006B3C88">
      <w:r>
        <w:t xml:space="preserve">Quelle: Merkblatt „Biosicherheitsmaßnahmen in der Rinderhaltung“ </w:t>
      </w:r>
      <w:hyperlink r:id="rId4" w:history="1">
        <w:r w:rsidRPr="00BD66A7">
          <w:rPr>
            <w:rStyle w:val="Hyperlink"/>
          </w:rPr>
          <w:t>https://btsk.de/wp-content/uploads/2026/03/Biosicherheit_Rinderhaltung_StMUV.pdf</w:t>
        </w:r>
      </w:hyperlink>
      <w:r>
        <w:t xml:space="preserve"> </w:t>
      </w:r>
    </w:p>
    <w:sectPr w:rsidR="00823D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88"/>
    <w:rsid w:val="00305006"/>
    <w:rsid w:val="003A6E3A"/>
    <w:rsid w:val="003D23F1"/>
    <w:rsid w:val="006B3C88"/>
    <w:rsid w:val="007128C2"/>
    <w:rsid w:val="007A4286"/>
    <w:rsid w:val="00823D56"/>
    <w:rsid w:val="00940A17"/>
    <w:rsid w:val="009740E4"/>
    <w:rsid w:val="00AC110F"/>
    <w:rsid w:val="00BB38FE"/>
    <w:rsid w:val="00DE1FEB"/>
    <w:rsid w:val="00F67B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8C3D"/>
  <w15:chartTrackingRefBased/>
  <w15:docId w15:val="{59405D35-37AE-8E45-9619-9E2660A9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3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3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3C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3C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3C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3C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3C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3C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3C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3C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3C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3C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3C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3C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B3C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3C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3C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3C88"/>
    <w:rPr>
      <w:rFonts w:eastAsiaTheme="majorEastAsia" w:cstheme="majorBidi"/>
      <w:color w:val="272727" w:themeColor="text1" w:themeTint="D8"/>
    </w:rPr>
  </w:style>
  <w:style w:type="paragraph" w:styleId="Titel">
    <w:name w:val="Title"/>
    <w:basedOn w:val="Standard"/>
    <w:next w:val="Standard"/>
    <w:link w:val="TitelZchn"/>
    <w:uiPriority w:val="10"/>
    <w:qFormat/>
    <w:rsid w:val="006B3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3C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3C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3C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3C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3C88"/>
    <w:rPr>
      <w:i/>
      <w:iCs/>
      <w:color w:val="404040" w:themeColor="text1" w:themeTint="BF"/>
    </w:rPr>
  </w:style>
  <w:style w:type="paragraph" w:styleId="Listenabsatz">
    <w:name w:val="List Paragraph"/>
    <w:basedOn w:val="Standard"/>
    <w:uiPriority w:val="34"/>
    <w:qFormat/>
    <w:rsid w:val="006B3C88"/>
    <w:pPr>
      <w:ind w:left="720"/>
      <w:contextualSpacing/>
    </w:pPr>
  </w:style>
  <w:style w:type="character" w:styleId="IntensiveHervorhebung">
    <w:name w:val="Intense Emphasis"/>
    <w:basedOn w:val="Absatz-Standardschriftart"/>
    <w:uiPriority w:val="21"/>
    <w:qFormat/>
    <w:rsid w:val="006B3C88"/>
    <w:rPr>
      <w:i/>
      <w:iCs/>
      <w:color w:val="0F4761" w:themeColor="accent1" w:themeShade="BF"/>
    </w:rPr>
  </w:style>
  <w:style w:type="paragraph" w:styleId="IntensivesZitat">
    <w:name w:val="Intense Quote"/>
    <w:basedOn w:val="Standard"/>
    <w:next w:val="Standard"/>
    <w:link w:val="IntensivesZitatZchn"/>
    <w:uiPriority w:val="30"/>
    <w:qFormat/>
    <w:rsid w:val="006B3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3C88"/>
    <w:rPr>
      <w:i/>
      <w:iCs/>
      <w:color w:val="0F4761" w:themeColor="accent1" w:themeShade="BF"/>
    </w:rPr>
  </w:style>
  <w:style w:type="character" w:styleId="IntensiverVerweis">
    <w:name w:val="Intense Reference"/>
    <w:basedOn w:val="Absatz-Standardschriftart"/>
    <w:uiPriority w:val="32"/>
    <w:qFormat/>
    <w:rsid w:val="006B3C88"/>
    <w:rPr>
      <w:b/>
      <w:bCs/>
      <w:smallCaps/>
      <w:color w:val="0F4761" w:themeColor="accent1" w:themeShade="BF"/>
      <w:spacing w:val="5"/>
    </w:rPr>
  </w:style>
  <w:style w:type="character" w:styleId="Hyperlink">
    <w:name w:val="Hyperlink"/>
    <w:basedOn w:val="Absatz-Standardschriftart"/>
    <w:uiPriority w:val="99"/>
    <w:unhideWhenUsed/>
    <w:rsid w:val="006B3C88"/>
    <w:rPr>
      <w:color w:val="467886" w:themeColor="hyperlink"/>
      <w:u w:val="single"/>
    </w:rPr>
  </w:style>
  <w:style w:type="character" w:styleId="NichtaufgelsteErwhnung">
    <w:name w:val="Unresolved Mention"/>
    <w:basedOn w:val="Absatz-Standardschriftart"/>
    <w:uiPriority w:val="99"/>
    <w:semiHidden/>
    <w:unhideWhenUsed/>
    <w:rsid w:val="006B3C88"/>
    <w:rPr>
      <w:color w:val="605E5C"/>
      <w:shd w:val="clear" w:color="auto" w:fill="E1DFDD"/>
    </w:rPr>
  </w:style>
  <w:style w:type="character" w:styleId="Kommentarzeichen">
    <w:name w:val="annotation reference"/>
    <w:basedOn w:val="Absatz-Standardschriftart"/>
    <w:uiPriority w:val="99"/>
    <w:semiHidden/>
    <w:unhideWhenUsed/>
    <w:rsid w:val="007A4286"/>
    <w:rPr>
      <w:sz w:val="16"/>
      <w:szCs w:val="16"/>
    </w:rPr>
  </w:style>
  <w:style w:type="paragraph" w:styleId="Kommentartext">
    <w:name w:val="annotation text"/>
    <w:basedOn w:val="Standard"/>
    <w:link w:val="KommentartextZchn"/>
    <w:uiPriority w:val="99"/>
    <w:semiHidden/>
    <w:unhideWhenUsed/>
    <w:rsid w:val="007A42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4286"/>
    <w:rPr>
      <w:sz w:val="20"/>
      <w:szCs w:val="20"/>
    </w:rPr>
  </w:style>
  <w:style w:type="paragraph" w:styleId="Kommentarthema">
    <w:name w:val="annotation subject"/>
    <w:basedOn w:val="Kommentartext"/>
    <w:next w:val="Kommentartext"/>
    <w:link w:val="KommentarthemaZchn"/>
    <w:uiPriority w:val="99"/>
    <w:semiHidden/>
    <w:unhideWhenUsed/>
    <w:rsid w:val="007A4286"/>
    <w:rPr>
      <w:b/>
      <w:bCs/>
    </w:rPr>
  </w:style>
  <w:style w:type="character" w:customStyle="1" w:styleId="KommentarthemaZchn">
    <w:name w:val="Kommentarthema Zchn"/>
    <w:basedOn w:val="KommentartextZchn"/>
    <w:link w:val="Kommentarthema"/>
    <w:uiPriority w:val="99"/>
    <w:semiHidden/>
    <w:rsid w:val="007A4286"/>
    <w:rPr>
      <w:b/>
      <w:bCs/>
      <w:sz w:val="20"/>
      <w:szCs w:val="20"/>
    </w:rPr>
  </w:style>
  <w:style w:type="paragraph" w:styleId="berarbeitung">
    <w:name w:val="Revision"/>
    <w:hidden/>
    <w:uiPriority w:val="99"/>
    <w:semiHidden/>
    <w:rsid w:val="00305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tsk.de/wp-content/uploads/2026/03/Biosicherheit_Rinderhaltung_StMUV.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2772</Characters>
  <Application>Microsoft Office Word</Application>
  <DocSecurity>0</DocSecurity>
  <Lines>23</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Glasmann, Susanne</dc:creator>
  <cp:keywords/>
  <dc:description/>
  <cp:lastModifiedBy>Gain, Anja</cp:lastModifiedBy>
  <cp:revision>2</cp:revision>
  <dcterms:created xsi:type="dcterms:W3CDTF">2026-06-24T11:02:00Z</dcterms:created>
  <dcterms:modified xsi:type="dcterms:W3CDTF">2026-06-24T11:02:00Z</dcterms:modified>
</cp:coreProperties>
</file>